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>Приложение 2</w:t>
      </w:r>
    </w:p>
    <w:p w14:paraId="04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14:paraId="05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«Молодёжная политика Кашинского</w:t>
      </w:r>
    </w:p>
    <w:p w14:paraId="06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 xml:space="preserve">округа Тверской области </w:t>
      </w:r>
    </w:p>
    <w:p w14:paraId="07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– 20</w:t>
      </w:r>
      <w:r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 xml:space="preserve"> годы», утвержденной </w:t>
      </w:r>
    </w:p>
    <w:p w14:paraId="08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</w:t>
      </w:r>
    </w:p>
    <w:p w14:paraId="09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</w:t>
      </w:r>
      <w:r>
        <w:rPr>
          <w:rFonts w:ascii="Times New Roman" w:hAnsi="Times New Roman"/>
          <w:sz w:val="28"/>
        </w:rPr>
        <w:t xml:space="preserve"> округа </w:t>
      </w:r>
    </w:p>
    <w:p w14:paraId="0A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25.12.2024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960-9</w:t>
      </w:r>
    </w:p>
    <w:p w14:paraId="0B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  <w:u w:val="single"/>
        </w:rPr>
      </w:pPr>
    </w:p>
    <w:p w14:paraId="0C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  <w:u w:val="single"/>
        </w:rPr>
      </w:pPr>
    </w:p>
    <w:p w14:paraId="0D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</w:t>
      </w:r>
    </w:p>
    <w:p w14:paraId="0E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порядке возмещения затрат по найму жилых помещений </w:t>
      </w:r>
    </w:p>
    <w:p w14:paraId="0F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молодым специалистам, работающим в сфере здравоохранения на территории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 xml:space="preserve">округа Тверской области </w:t>
      </w:r>
    </w:p>
    <w:p w14:paraId="10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11000000">
      <w:pPr>
        <w:widowControl w:val="0"/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положения</w:t>
      </w:r>
    </w:p>
    <w:p w14:paraId="12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Настоящее положение разработано для определения порядка возмещения затрат по найму жилых помещений молодым специалистам, работающим в сфере здравоохранения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, с целью привлечения их на работу  на территории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, их материальной поддержки, создания комфортных условий для их проживания, а также закрепления для дальнейшей трудовой деятельности в учреждениях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.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Настоящее положение включает в себя: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1.2.1. определение критериев и категории молодых специалистов, имеющих право на возмещение затрат по найму жилых помещений;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1.2.2. порядок учета граждан, имеющих право на возмещение затрат по найму жилых помещений;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1.2.3. максимальный размер выплачиваемых сумм на возмещение затрат по найму жилых помещений, источники их финансирования и порядок выплаты;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1.2.4. порядок и условия прекращения возмещения затрат по найму жилых помещений молодым специалистам.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A000000">
      <w:pPr>
        <w:widowControl w:val="0"/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 определения категории молодых специалистов, имеющих право на возмещение затрат по найму жилых помещений</w:t>
      </w:r>
    </w:p>
    <w:p w14:paraId="1B000000">
      <w:pPr>
        <w:widowControl w:val="0"/>
        <w:spacing w:after="0" w:line="240" w:lineRule="auto"/>
        <w:ind w:firstLine="0" w:left="720"/>
        <w:contextualSpacing w:val="1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Возмещение затрат по найму жилых помещений молодым специалистам производится при удовлетворении их следующим критериям: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2.1.1. наличие профильного высшего образования и работа в соответствии с полученным образованием работниками сферы </w:t>
      </w:r>
      <w:r>
        <w:rPr>
          <w:rFonts w:ascii="Times New Roman" w:hAnsi="Times New Roman"/>
          <w:sz w:val="28"/>
        </w:rPr>
        <w:t>здравоохранения  в</w:t>
      </w:r>
      <w:r>
        <w:rPr>
          <w:rFonts w:ascii="Times New Roman" w:hAnsi="Times New Roman"/>
          <w:sz w:val="28"/>
        </w:rPr>
        <w:t xml:space="preserve"> бюджетных </w:t>
      </w:r>
      <w:r>
        <w:rPr>
          <w:rFonts w:ascii="Times New Roman" w:hAnsi="Times New Roman"/>
          <w:sz w:val="28"/>
        </w:rPr>
        <w:t xml:space="preserve">учреждениях расположенных на территории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>округа Тверской области;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2.1.2. стаж работы не более 5 лет при наличии профильного высшего образования и работа в соответствии с полученным образованием работником сферы здравоохранения;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2.1.3. отсутствие жилья на территории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Тверской области в собственности или по договору социального найма.</w:t>
      </w:r>
    </w:p>
    <w:p w14:paraId="2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Несоответствие молодого специалиста хотя бы одному из указанных в пункте 2.1. раздела 2 настоящего Положения критерию, является основанием для отказа в возмещении затрат по найму жилых помещений.</w:t>
      </w:r>
    </w:p>
    <w:p w14:paraId="21000000">
      <w:pPr>
        <w:spacing w:after="0" w:line="240" w:lineRule="auto"/>
        <w:ind w:firstLine="709" w:left="0"/>
        <w:rPr>
          <w:rFonts w:ascii="Times New Roman" w:hAnsi="Times New Roman"/>
          <w:b w:val="1"/>
          <w:sz w:val="28"/>
        </w:rPr>
      </w:pPr>
    </w:p>
    <w:p w14:paraId="22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Порядок учета граждан – молодых специалистов, имеющих право на возмещение затрат по найму жилых помещений</w:t>
      </w:r>
    </w:p>
    <w:p w14:paraId="23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24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Граждане (заявители), соответствующие критериям, указанным в разделе 2 настоящего Положения, подают в Администрацию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 xml:space="preserve">заявление, в котором указываются фамилия, имя, отчество, адрес места жительства, поименный состав семьи, а также наименование организации, с которой заявитель состоит в трудовых отношениях. Заявление регистрируется в общем отделе Администрации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.</w:t>
      </w:r>
    </w:p>
    <w:p w14:paraId="25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К заявлению гражданин прилагает следующие документы:</w:t>
      </w:r>
    </w:p>
    <w:p w14:paraId="26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 копию паспорта или иного документа, удостоверяющего личность;</w:t>
      </w:r>
    </w:p>
    <w:p w14:paraId="27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3.2.2. копии документов, подтверждающих состав семьи (свидетельство о рождении, свидетельство о заключении брака, решение об усыновлении (удочерении), судебное решение о признании членами семьи и иные документы);</w:t>
      </w:r>
    </w:p>
    <w:p w14:paraId="28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3.2.3. копию трудовой книжки;</w:t>
      </w:r>
    </w:p>
    <w:p w14:paraId="29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3.2.4. копии документов, подтверждающие право лица на занимаемое им в настоящее время жилое помещение (договор найма);</w:t>
      </w:r>
    </w:p>
    <w:p w14:paraId="2A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3.2.5. выписку из Единого государственного реестра недвижимости об основных характеристиках и зарегистрированных правах на объект недвижимости, что является подтверждением прав собственности наймодателя на сдаваемое в наем жилое помещение, по инициативе заявителя (Администрация Кашинского муниципального округа Тверской области запрашивает самостоятельно в порядке межведомственного взаимодействия);</w:t>
      </w:r>
    </w:p>
    <w:p w14:paraId="2B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3.2.6. выписку из Единого государственного реестра недвижимости о правах отдельного лица на имевшиеся (имеющиеся) у него объекты недвижимости, что является подтверждением о наличии (отсутствии) в собственности заявителя и членов его семьи жилых помещений на территории Кашинского муниципального округа Тверской области, по инициативе заявителя (Администрация Кашинского муниципального округа запрашивает самостоятельно в порядке межведомственного взаимодействия);</w:t>
      </w:r>
    </w:p>
    <w:p w14:paraId="2C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3.2.7. заявление и реквизиты банковского счета заявителя для перечисления денежных средств, предназначенных на возмещение затрат по найму жилых помещений;</w:t>
      </w:r>
    </w:p>
    <w:p w14:paraId="2D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3.2.8. ходатайство от работодателя;</w:t>
      </w:r>
    </w:p>
    <w:p w14:paraId="2E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3.2.9. копия диплома о высшем образовании;</w:t>
      </w:r>
    </w:p>
    <w:p w14:paraId="2F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3.2.10. копия страхового свидетельства обязательного пенсионного страхования (СНИЛС) заявителя;</w:t>
      </w:r>
    </w:p>
    <w:p w14:paraId="30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3.2.11. копия свидетельства о постановке на учет физического лица в налоговом органе (ИНН) заявителя.</w:t>
      </w:r>
    </w:p>
    <w:p w14:paraId="31000000">
      <w:pPr>
        <w:tabs>
          <w:tab w:leader="none" w:pos="0" w:val="left"/>
          <w:tab w:leader="none" w:pos="567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документы представляются в копиях с одновременным представлением оригинала. Копии документов после проверки их соответствия оригиналам заверяются лицом, принимающим документы.</w:t>
      </w:r>
    </w:p>
    <w:p w14:paraId="32000000">
      <w:pPr>
        <w:tabs>
          <w:tab w:leader="none" w:pos="567" w:val="left"/>
          <w:tab w:leader="none" w:pos="6254" w:val="left"/>
          <w:tab w:leader="hyphen" w:pos="7181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При подаче вышеперечисленных документов дается письменное согласие на обработку и использование персональных данных заявителя. </w:t>
      </w:r>
    </w:p>
    <w:p w14:paraId="33000000">
      <w:pPr>
        <w:tabs>
          <w:tab w:leader="none" w:pos="821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Письменное согласие должно включать:</w:t>
      </w:r>
    </w:p>
    <w:p w14:paraId="34000000">
      <w:pPr>
        <w:tabs>
          <w:tab w:leader="none" w:pos="821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2"/>
          <w:sz w:val="28"/>
        </w:rPr>
        <w:t xml:space="preserve"> 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 xml:space="preserve">фамилию, имя, отчество, адрес субъекта персональных данных, номер основного </w:t>
      </w:r>
      <w:r>
        <w:rPr>
          <w:rFonts w:ascii="Times New Roman" w:hAnsi="Times New Roman"/>
          <w:sz w:val="28"/>
        </w:rPr>
        <w:t>документа, удостоверяющего его личность, сведения о дате выдачи указанного документа и выдавшем его органе;</w:t>
      </w:r>
    </w:p>
    <w:p w14:paraId="35000000">
      <w:pPr>
        <w:tabs>
          <w:tab w:leader="none" w:pos="797" w:val="left"/>
        </w:tabs>
        <w:spacing w:after="0" w:line="240" w:lineRule="auto"/>
        <w:ind w:firstLine="709" w:left="0"/>
        <w:rPr>
          <w:rFonts w:ascii="Times New Roman" w:hAnsi="Times New Roman"/>
          <w:spacing w:val="-11"/>
          <w:sz w:val="28"/>
        </w:rPr>
      </w:pPr>
      <w:r>
        <w:rPr>
          <w:rFonts w:ascii="Times New Roman" w:hAnsi="Times New Roman"/>
          <w:spacing w:val="-1"/>
          <w:sz w:val="28"/>
        </w:rPr>
        <w:t>2) цель обработки персональных данных.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Специалист, ответственный за прием заявления и представленных документов, направляет их на рассмотрение жилищной комиссии при Администрации Кашинского</w:t>
      </w:r>
      <w:r>
        <w:rPr>
          <w:rFonts w:ascii="Times New Roman" w:hAnsi="Times New Roman"/>
          <w:sz w:val="28"/>
        </w:rPr>
        <w:t xml:space="preserve"> муниципального</w:t>
      </w:r>
      <w:r>
        <w:rPr>
          <w:rFonts w:ascii="Times New Roman" w:hAnsi="Times New Roman"/>
          <w:sz w:val="28"/>
        </w:rPr>
        <w:t xml:space="preserve"> 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(далее - комиссия). 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рассмотрения заявления и приложенных к нему документов комиссия принимает решение о возмещении затрат по найму жилых помещений, либо об отказе в возмещении затрат по найму жилых помещений.</w:t>
      </w: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пяти рабочих дней со дня принятия комиссией соответствующего решения заявителю направляется письменное уведомление о принятом комиссией решении.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основании решения комиссии о возмещении затрат по найму жилых помещений секретарь комиссии готовит проект распоряжения Администрации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 xml:space="preserve">«О выделении бюджетных средств в счет оплаты затрат по найму жилых помещений». </w:t>
      </w:r>
    </w:p>
    <w:p w14:paraId="3A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3.5. Администрация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 xml:space="preserve">округа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 xml:space="preserve">принимает решение об отказе в возмещении затрат по найму жилых помещений на основании пункта 2.2 раздела 2 настоящего Положения, а так же, если заявитель представил в Администрацию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недостоверные, неточные или неполные сведения, указанные в заявлении и приложенных к нему документах. </w:t>
      </w:r>
    </w:p>
    <w:p w14:paraId="3B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устранения оснований для отказа заявитель вправе обратиться повторно.</w:t>
      </w:r>
    </w:p>
    <w:p w14:paraId="3C000000">
      <w:pPr>
        <w:tabs>
          <w:tab w:leader="none" w:pos="1260" w:val="left"/>
          <w:tab w:leader="none" w:pos="14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D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Источники финансирования, размер и порядок возмещения затрат по найму жилых помещений для молодых специалистов</w:t>
      </w:r>
    </w:p>
    <w:p w14:paraId="3E000000">
      <w:pPr>
        <w:spacing w:after="0" w:line="240" w:lineRule="auto"/>
        <w:ind w:firstLine="0" w:left="360"/>
        <w:rPr>
          <w:rFonts w:ascii="Times New Roman" w:hAnsi="Times New Roman"/>
          <w:sz w:val="28"/>
        </w:rPr>
      </w:pP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4.1. Источником финансирования затрат по найму жилых помещений для молодых специалистов, работающих в бюджетных учреждениях </w:t>
      </w:r>
      <w:r>
        <w:rPr>
          <w:rFonts w:ascii="Times New Roman" w:hAnsi="Times New Roman"/>
          <w:sz w:val="28"/>
        </w:rPr>
        <w:t>здравоохранения</w:t>
      </w:r>
      <w:r>
        <w:rPr>
          <w:rFonts w:ascii="Times New Roman" w:hAnsi="Times New Roman"/>
          <w:sz w:val="28"/>
        </w:rPr>
        <w:t xml:space="preserve"> являются средства местного бюджета, утвержденные на эти цели на очередной финансовый год.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Возмещение затрат по найму жилого помещения для молодых специалистов производится в размере фактических затрат, произведенных на данные цели, но не более 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000 рублей в месяц в расчете на одного молодого специалиста или на семью, состоящую из одного или двух молодых специалистов.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Предельная сумма возмещения затрат по найму жилых помещений может изменяться в зависимости от изменения индекса цен на рынке найма жилых помещений.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Возмещение затрат по найму жилых помещений для молодых специалистов производится ежемесячно в срок до 20 числа текущего месяца Администрацией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путем перечисления денежных средств на банковский </w:t>
      </w:r>
      <w:r>
        <w:rPr>
          <w:rFonts w:ascii="Times New Roman" w:hAnsi="Times New Roman"/>
          <w:sz w:val="28"/>
        </w:rPr>
        <w:t>сч</w:t>
      </w:r>
      <w:bookmarkStart w:id="1" w:name="_GoBack"/>
      <w:bookmarkEnd w:id="1"/>
      <w:r>
        <w:rPr>
          <w:rFonts w:ascii="Times New Roman" w:hAnsi="Times New Roman"/>
          <w:sz w:val="28"/>
        </w:rPr>
        <w:t>ет</w:t>
      </w:r>
      <w:r>
        <w:rPr>
          <w:rFonts w:ascii="Times New Roman" w:hAnsi="Times New Roman"/>
          <w:sz w:val="28"/>
        </w:rPr>
        <w:t xml:space="preserve"> заявителя.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4000000">
      <w:pPr>
        <w:numPr>
          <w:ilvl w:val="0"/>
          <w:numId w:val="2"/>
        </w:numPr>
        <w:spacing w:after="0" w:line="240" w:lineRule="auto"/>
        <w:ind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условия прекращения возмещения затрат по найму жилых помещений молодым специалистам</w:t>
      </w:r>
    </w:p>
    <w:p w14:paraId="45000000">
      <w:pPr>
        <w:spacing w:after="0" w:line="240" w:lineRule="auto"/>
        <w:ind w:firstLine="0" w:left="720"/>
        <w:contextualSpacing w:val="1"/>
        <w:rPr>
          <w:rFonts w:ascii="Times New Roman" w:hAnsi="Times New Roman"/>
          <w:sz w:val="28"/>
        </w:rPr>
      </w:pP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Возмещение затрат по найму жилых помещений молодым специалистам прекращается в случае: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5.1.1. превышения 5-летнего стажа работы заявителя по специальности;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5.1.2. приобретения заявителем и членами его семьи в собственность жилья не территории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>округа Тверской области или на условиях договора по социальному найму;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5.1.3. прекращения срока действия договора найма, заключенного между заявителем и наймодателем;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5.1.4. расторжения трудового договора с организацией, указанной в подпункте 2.1.1 раздела 2 настоящего Положения и (или) выезда заявителя на место жительство в другое муниципальное образование;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5.1.5. истечения 5-летнего срока возмещения затрат по найму жилых помещений, установленного программой;</w:t>
      </w:r>
    </w:p>
    <w:p w14:paraId="4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5.1.6. выявления </w:t>
      </w:r>
      <w:r>
        <w:rPr>
          <w:rFonts w:ascii="Times New Roman" w:hAnsi="Times New Roman"/>
          <w:sz w:val="28"/>
        </w:rPr>
        <w:t>в документах</w:t>
      </w:r>
      <w:r>
        <w:rPr>
          <w:rFonts w:ascii="Times New Roman" w:hAnsi="Times New Roman"/>
          <w:sz w:val="28"/>
        </w:rPr>
        <w:t xml:space="preserve"> представленных в орган, осуществляющий учет граждан, имеющих право на возмещение затрат по найму жилых помещений, сведений, не соответствующих действительности и послуживших основанием для учета, а также неправомерных действий должностных лиц органа, осуществляющего учет вышеуказанных граждан.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Решение о прекращении возмещения затрат по найму жилых помещений молодым специалистам принимается Администрацией Кашинского </w:t>
      </w:r>
      <w:r>
        <w:rPr>
          <w:rFonts w:ascii="Times New Roman" w:hAnsi="Times New Roman"/>
          <w:sz w:val="28"/>
        </w:rPr>
        <w:t xml:space="preserve">муниципального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не позднее тридцати рабочих дней со дня выявления обстоятельств, указанных в пункте 5.1 раздела 5 настоящего Положения, должно содержать основания прекращения возмещения затрат по </w:t>
      </w:r>
      <w:r>
        <w:rPr>
          <w:rFonts w:ascii="Times New Roman" w:hAnsi="Times New Roman"/>
          <w:sz w:val="28"/>
        </w:rPr>
        <w:t>найму жилых помещений с обязательной ссылкой на обстоятельства, предусмотренные пунктом 5.1 раздела 5 настоящего Положения.</w:t>
      </w:r>
    </w:p>
    <w:p w14:paraId="4E000000">
      <w:pPr>
        <w:spacing w:after="0"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>Решение о прекращении возмещения затрат по найму жилых помещений молодым специалистам выдаётся или направляется гражданам, в отношении которых принято такое решение, не позднее чем через три рабочих дня со дня принятия такого решения и может быть обжаловано указанными гражданами в судебном порядке.</w:t>
      </w:r>
    </w:p>
    <w:sectPr>
      <w:headerReference r:id="rId1" w:type="default"/>
      <w:pgSz w:h="16838" w:orient="portrait" w:w="11906"/>
      <w:pgMar w:bottom="1134" w:footer="720" w:gutter="0" w:header="720" w:left="1701" w:right="567" w:top="1134"/>
      <w:pgNumType w:start="2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5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</w:rPr>
  </w:style>
  <w:style w:styleId="Style_7_ch" w:type="character">
    <w:name w:val="Endnote"/>
    <w:link w:val="Style_7"/>
    <w:rPr>
      <w:rFonts w:ascii="XO Thames" w:hAnsi="XO Thames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footer"/>
    <w:basedOn w:val="Style_2"/>
    <w:link w:val="Style_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9_ch" w:type="character">
    <w:name w:val="footer"/>
    <w:basedOn w:val="Style_2_ch"/>
    <w:link w:val="Style_9"/>
  </w:style>
  <w:style w:styleId="Style_10" w:type="paragraph">
    <w:name w:val="Обычный1"/>
    <w:link w:val="Style_10_ch"/>
  </w:style>
  <w:style w:styleId="Style_10_ch" w:type="character">
    <w:name w:val="Обычный1"/>
    <w:link w:val="Style_10"/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toc 3"/>
    <w:next w:val="Style_2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5" w:type="paragraph">
    <w:name w:val="Номер страницы1"/>
    <w:basedOn w:val="Style_16"/>
    <w:link w:val="Style_15_ch"/>
  </w:style>
  <w:style w:styleId="Style_15_ch" w:type="character">
    <w:name w:val="Номер страницы1"/>
    <w:basedOn w:val="Style_16_ch"/>
    <w:link w:val="Style_15"/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2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2"/>
    <w:link w:val="Style_22_ch"/>
    <w:uiPriority w:val="39"/>
    <w:pPr>
      <w:ind w:firstLine="0"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Обычный1"/>
    <w:link w:val="Style_23_ch"/>
  </w:style>
  <w:style w:styleId="Style_23_ch" w:type="character">
    <w:name w:val="Обычный1"/>
    <w:link w:val="Style_23"/>
  </w:style>
  <w:style w:styleId="Style_24" w:type="paragraph">
    <w:name w:val="Основной шрифт абзаца2"/>
    <w:link w:val="Style_24_ch"/>
  </w:style>
  <w:style w:styleId="Style_24_ch" w:type="character">
    <w:name w:val="Основной шрифт абзаца2"/>
    <w:link w:val="Style_24"/>
  </w:style>
  <w:style w:styleId="Style_25" w:type="paragraph">
    <w:name w:val="toc 8"/>
    <w:next w:val="Style_2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26" w:type="paragraph">
    <w:name w:val="toc 5"/>
    <w:next w:val="Style_2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Balloon Text"/>
    <w:basedOn w:val="Style_2"/>
    <w:link w:val="Style_27_ch"/>
    <w:pPr>
      <w:spacing w:after="0" w:line="240" w:lineRule="auto"/>
      <w:ind/>
    </w:pPr>
    <w:rPr>
      <w:rFonts w:ascii="Segoe UI" w:hAnsi="Segoe UI"/>
      <w:sz w:val="18"/>
    </w:rPr>
  </w:style>
  <w:style w:styleId="Style_27_ch" w:type="character">
    <w:name w:val="Balloon Text"/>
    <w:basedOn w:val="Style_2_ch"/>
    <w:link w:val="Style_27"/>
    <w:rPr>
      <w:rFonts w:ascii="Segoe UI" w:hAnsi="Segoe UI"/>
      <w:sz w:val="18"/>
    </w:rPr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2025-01-16T12:09:17Z</dcterms:modified>
</cp:coreProperties>
</file>